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6F" w:rsidRPr="00E639D8" w:rsidRDefault="00825A6F" w:rsidP="00825A6F">
      <w:pPr>
        <w:jc w:val="right"/>
        <w:rPr>
          <w:rFonts w:ascii="Times New Roman" w:hAnsi="Times New Roman"/>
          <w:sz w:val="24"/>
          <w:szCs w:val="22"/>
        </w:rPr>
      </w:pPr>
      <w:r w:rsidRPr="00E639D8">
        <w:rPr>
          <w:rFonts w:ascii="Times New Roman" w:hAnsi="Times New Roman"/>
          <w:sz w:val="24"/>
          <w:szCs w:val="22"/>
        </w:rPr>
        <w:t>Приложение</w:t>
      </w:r>
    </w:p>
    <w:p w:rsidR="00E639D8" w:rsidRDefault="00E639D8" w:rsidP="00825A6F">
      <w:pPr>
        <w:jc w:val="right"/>
        <w:rPr>
          <w:rFonts w:ascii="Times New Roman" w:hAnsi="Times New Roman"/>
          <w:sz w:val="22"/>
          <w:szCs w:val="22"/>
        </w:rPr>
      </w:pPr>
    </w:p>
    <w:p w:rsidR="00CE317E" w:rsidRPr="00E639D8" w:rsidRDefault="00CE317E" w:rsidP="00825A6F">
      <w:pPr>
        <w:jc w:val="center"/>
        <w:rPr>
          <w:rFonts w:ascii="Times New Roman" w:hAnsi="Times New Roman"/>
          <w:sz w:val="24"/>
          <w:szCs w:val="26"/>
        </w:rPr>
      </w:pPr>
      <w:r w:rsidRPr="00E639D8">
        <w:rPr>
          <w:rFonts w:ascii="Times New Roman" w:hAnsi="Times New Roman"/>
          <w:sz w:val="24"/>
          <w:szCs w:val="26"/>
        </w:rPr>
        <w:t xml:space="preserve">Сведения о вакансиях, заявленных работодателями, участвующими </w:t>
      </w:r>
    </w:p>
    <w:p w:rsidR="00825A6F" w:rsidRPr="00E639D8" w:rsidRDefault="00CE317E" w:rsidP="00825A6F">
      <w:pPr>
        <w:jc w:val="center"/>
        <w:rPr>
          <w:rFonts w:ascii="Times New Roman" w:hAnsi="Times New Roman"/>
          <w:sz w:val="24"/>
          <w:szCs w:val="26"/>
        </w:rPr>
      </w:pPr>
      <w:r w:rsidRPr="00E639D8">
        <w:rPr>
          <w:rFonts w:ascii="Times New Roman" w:hAnsi="Times New Roman"/>
          <w:sz w:val="24"/>
          <w:szCs w:val="26"/>
        </w:rPr>
        <w:t>в региональной программе повышения мобильности трудовых ресурсов</w:t>
      </w:r>
    </w:p>
    <w:p w:rsidR="00CE317E" w:rsidRPr="00470C09" w:rsidRDefault="00CE317E" w:rsidP="00825A6F">
      <w:pPr>
        <w:jc w:val="center"/>
        <w:rPr>
          <w:rFonts w:ascii="Times New Roman" w:hAnsi="Times New Roman"/>
          <w:szCs w:val="28"/>
        </w:rPr>
      </w:pPr>
    </w:p>
    <w:tbl>
      <w:tblPr>
        <w:tblStyle w:val="a3"/>
        <w:tblW w:w="5151" w:type="pct"/>
        <w:tblInd w:w="-431" w:type="dxa"/>
        <w:tblLook w:val="04A0" w:firstRow="1" w:lastRow="0" w:firstColumn="1" w:lastColumn="0" w:noHBand="0" w:noVBand="1"/>
      </w:tblPr>
      <w:tblGrid>
        <w:gridCol w:w="1986"/>
        <w:gridCol w:w="2120"/>
        <w:gridCol w:w="1467"/>
        <w:gridCol w:w="1940"/>
        <w:gridCol w:w="8081"/>
      </w:tblGrid>
      <w:tr w:rsidR="00D77AE3" w:rsidTr="00A11D8E">
        <w:trPr>
          <w:trHeight w:val="1097"/>
        </w:trPr>
        <w:tc>
          <w:tcPr>
            <w:tcW w:w="637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Работодатель</w:t>
            </w:r>
          </w:p>
        </w:tc>
        <w:tc>
          <w:tcPr>
            <w:tcW w:w="680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470" w:type="pct"/>
            <w:vAlign w:val="center"/>
          </w:tcPr>
          <w:p w:rsidR="007A45AC" w:rsidRPr="00470C09" w:rsidRDefault="007A45AC" w:rsidP="00E63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C09">
              <w:rPr>
                <w:rFonts w:ascii="Times New Roman" w:hAnsi="Times New Roman"/>
                <w:sz w:val="22"/>
                <w:szCs w:val="22"/>
              </w:rPr>
              <w:t xml:space="preserve">Сведения о потребности </w:t>
            </w:r>
            <w:r>
              <w:rPr>
                <w:rFonts w:ascii="Times New Roman" w:hAnsi="Times New Roman"/>
                <w:sz w:val="22"/>
                <w:szCs w:val="22"/>
              </w:rPr>
              <w:t>работодателя в работниках</w:t>
            </w:r>
          </w:p>
        </w:tc>
        <w:tc>
          <w:tcPr>
            <w:tcW w:w="622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2591" w:type="pct"/>
            <w:vAlign w:val="center"/>
          </w:tcPr>
          <w:p w:rsidR="007A45AC" w:rsidRDefault="00A11D8E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Меры поддержки, </w:t>
            </w:r>
            <w:r w:rsidR="007A45AC">
              <w:rPr>
                <w:rFonts w:ascii="Times New Roman" w:hAnsi="Times New Roman"/>
                <w:sz w:val="22"/>
                <w:szCs w:val="22"/>
              </w:rPr>
              <w:t>предоставляемые работнику</w:t>
            </w:r>
          </w:p>
        </w:tc>
      </w:tr>
      <w:tr w:rsidR="007A45AC" w:rsidTr="00A11D8E">
        <w:trPr>
          <w:trHeight w:val="2607"/>
        </w:trPr>
        <w:tc>
          <w:tcPr>
            <w:tcW w:w="637" w:type="pct"/>
            <w:vAlign w:val="center"/>
          </w:tcPr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Акционерное общество «ЧукотАВИА»</w:t>
            </w:r>
          </w:p>
        </w:tc>
        <w:tc>
          <w:tcPr>
            <w:tcW w:w="680" w:type="pct"/>
            <w:vAlign w:val="center"/>
          </w:tcPr>
          <w:p w:rsidR="00D77AE3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689503</w:t>
            </w:r>
            <w:r w:rsidR="007A45AC" w:rsidRPr="00D77AE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Чукотский АО,</w:t>
            </w:r>
            <w:r w:rsidR="00D77AE3" w:rsidRPr="00D77A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7AE3">
              <w:rPr>
                <w:rFonts w:ascii="Times New Roman" w:hAnsi="Times New Roman"/>
                <w:sz w:val="22"/>
                <w:szCs w:val="22"/>
              </w:rPr>
              <w:t xml:space="preserve">Анадырский район,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>. Уго</w:t>
            </w:r>
            <w:bookmarkStart w:id="0" w:name="_GoBack"/>
            <w:bookmarkEnd w:id="0"/>
            <w:r w:rsidRPr="00D77AE3">
              <w:rPr>
                <w:rFonts w:ascii="Times New Roman" w:hAnsi="Times New Roman"/>
                <w:sz w:val="22"/>
                <w:szCs w:val="22"/>
              </w:rPr>
              <w:t>льные Копи,</w:t>
            </w:r>
          </w:p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ул. Портовая, д. 6-е,</w:t>
            </w:r>
          </w:p>
          <w:p w:rsidR="007A45AC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8 (42732) 2-75-22</w:t>
            </w:r>
          </w:p>
        </w:tc>
        <w:tc>
          <w:tcPr>
            <w:tcW w:w="470" w:type="pct"/>
            <w:vAlign w:val="center"/>
          </w:tcPr>
          <w:p w:rsidR="00A11D8E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Бортовой механик </w:t>
            </w:r>
          </w:p>
          <w:p w:rsidR="007A45AC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Ан-</w:t>
            </w:r>
            <w:r w:rsidR="007A45AC" w:rsidRPr="00D77AE3">
              <w:rPr>
                <w:rFonts w:ascii="Times New Roman" w:hAnsi="Times New Roman"/>
                <w:sz w:val="22"/>
                <w:szCs w:val="22"/>
              </w:rPr>
              <w:t>24, 26</w:t>
            </w:r>
          </w:p>
        </w:tc>
        <w:tc>
          <w:tcPr>
            <w:tcW w:w="622" w:type="pct"/>
            <w:vAlign w:val="center"/>
          </w:tcPr>
          <w:p w:rsidR="007A45AC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148 449,00</w:t>
            </w:r>
            <w:r w:rsidR="00A53D86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169 204,00 руб.</w:t>
            </w:r>
          </w:p>
        </w:tc>
        <w:tc>
          <w:tcPr>
            <w:tcW w:w="2591" w:type="pct"/>
            <w:vMerge w:val="restart"/>
          </w:tcPr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1. Оплата расходов на переезд работника, членов его семьи и провоз имущества (за исключением случаев, когда работодатель предоставляет работнику соответствующие средства передвижения) в Чукотский автономный округ.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2. Оплата расходов на обеспечение жильем (жилым помещением) на территории Чукотского автономного округа, включая наем (поднаем) жилья, аренду жилья, жилищно-коммунальные услуги: холодное и горячее водоснабжение, отопление, электроэнергия, водоотведение, обращение с твердыми коммунальными отходами (за исключением случаев обеспечения жильем (жилым помещением), принадлежащего работодателю).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3. Оплата затрат на обучение работника (профессиональная подготовка, переподготовка, повышение квалификации), в том числе затрат на проезд работника до места учебы и обратно, оплату жилья на время обучения.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4. Материальная помощь работникам для обустройства на новом месте на территории Чукотского автономного округа, в том числе для приобретения предметов бытового обихода (бытовой техники, мебели, бытовых принадлежностей, инженерного, сантехнического оборудования) и строительных инструментов, материалов для ремонта занимаемого жилого помещения.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5. Частичная оплата покупки жилого помещения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6. Уплата процентов по ипотечным жилищным кредитам (займам), полученным для приобретения жилого помещения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7. Единовременная выплата в связи с переездом и обустройством на новом месте жительства на территории Чукотского автономного округа в размере, установленном локальным актом работодателя.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8. Частичная оплата расходов на приобретение автомобиля, мотоцикла, мотороллера и других самоходных машин на пневматическом и гусеничном ходу, катера, снегохода, мотосаней, моторной лодки, гидроцикла, несамоходного (буксируемого суда) и других водных транспортных средств для использования в личных целях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9. Оплата расходов на санаторно-курортное лечение работнику и членам его семьи.</w:t>
            </w:r>
          </w:p>
          <w:p w:rsidR="007A45AC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10. Оплата расходов на оказание платных медицинских услу</w:t>
            </w:r>
            <w:r>
              <w:rPr>
                <w:rFonts w:ascii="Times New Roman" w:hAnsi="Times New Roman"/>
                <w:sz w:val="22"/>
                <w:szCs w:val="22"/>
              </w:rPr>
              <w:t>г работнику и членам его семьи.</w:t>
            </w:r>
          </w:p>
        </w:tc>
      </w:tr>
      <w:tr w:rsidR="00A53D86" w:rsidTr="00A11D8E">
        <w:trPr>
          <w:trHeight w:val="2607"/>
        </w:trPr>
        <w:tc>
          <w:tcPr>
            <w:tcW w:w="637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Акционерное общество «ЧукотАВИА»</w:t>
            </w:r>
          </w:p>
        </w:tc>
        <w:tc>
          <w:tcPr>
            <w:tcW w:w="680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689503, 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Чукотский АО, Анадырский район,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>. Угольные Копи,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ул. Портовая, д. 6-е,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8 (42732) 2-75-22</w:t>
            </w:r>
          </w:p>
        </w:tc>
        <w:tc>
          <w:tcPr>
            <w:tcW w:w="470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Второй пилот Ми-8</w:t>
            </w:r>
          </w:p>
        </w:tc>
        <w:tc>
          <w:tcPr>
            <w:tcW w:w="622" w:type="pct"/>
            <w:vAlign w:val="center"/>
          </w:tcPr>
          <w:p w:rsidR="00A53D86" w:rsidRPr="003E19D5" w:rsidRDefault="00A53D86" w:rsidP="00A53D86">
            <w:pPr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155 406,00 руб. – 182 300,00 руб.</w:t>
            </w:r>
          </w:p>
        </w:tc>
        <w:tc>
          <w:tcPr>
            <w:tcW w:w="2591" w:type="pct"/>
            <w:vMerge/>
          </w:tcPr>
          <w:p w:rsidR="00A53D86" w:rsidRPr="003E19D5" w:rsidRDefault="00A53D86" w:rsidP="00A53D86">
            <w:pPr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</w:tr>
      <w:tr w:rsidR="00A53D86" w:rsidTr="00A11D8E">
        <w:trPr>
          <w:trHeight w:val="2608"/>
        </w:trPr>
        <w:tc>
          <w:tcPr>
            <w:tcW w:w="637" w:type="pct"/>
            <w:vAlign w:val="center"/>
          </w:tcPr>
          <w:p w:rsid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715E0">
              <w:rPr>
                <w:rFonts w:ascii="Times New Roman" w:hAnsi="Times New Roman"/>
                <w:color w:val="auto"/>
                <w:sz w:val="22"/>
                <w:szCs w:val="22"/>
              </w:rPr>
              <w:t>Общество с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ограниченной ответственностью «АВАНТ»</w:t>
            </w:r>
          </w:p>
        </w:tc>
        <w:tc>
          <w:tcPr>
            <w:tcW w:w="680" w:type="pct"/>
            <w:vAlign w:val="center"/>
          </w:tcPr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121471, </w:t>
            </w:r>
          </w:p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г. Москва, Можайское шоссе, д. 29, пом. </w:t>
            </w:r>
            <w:r w:rsidRPr="003F36F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VI</w:t>
            </w: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</w:p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этаж 1, ком. 40, офис 23,</w:t>
            </w:r>
          </w:p>
          <w:p w:rsidR="00A53D86" w:rsidRPr="008623C4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8 916 152 77 76</w:t>
            </w:r>
            <w:r w:rsidR="00E639D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A53D86" w:rsidRP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Провизор</w:t>
            </w:r>
          </w:p>
        </w:tc>
        <w:tc>
          <w:tcPr>
            <w:tcW w:w="622" w:type="pct"/>
            <w:vAlign w:val="center"/>
          </w:tcPr>
          <w:p w:rsid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100 000,00 руб.</w:t>
            </w:r>
          </w:p>
        </w:tc>
        <w:tc>
          <w:tcPr>
            <w:tcW w:w="2591" w:type="pct"/>
            <w:vMerge/>
          </w:tcPr>
          <w:p w:rsidR="00A53D86" w:rsidRDefault="00A53D86" w:rsidP="00A53D8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CE317E" w:rsidRPr="00CE317E" w:rsidRDefault="00CE317E" w:rsidP="00CE317E">
      <w:pPr>
        <w:rPr>
          <w:rFonts w:ascii="Times New Roman" w:hAnsi="Times New Roman"/>
          <w:sz w:val="22"/>
          <w:szCs w:val="22"/>
        </w:rPr>
      </w:pPr>
    </w:p>
    <w:sectPr w:rsidR="00CE317E" w:rsidRPr="00CE317E" w:rsidSect="00E639D8">
      <w:pgSz w:w="16848" w:h="11908" w:orient="landscape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6F"/>
    <w:rsid w:val="00177F39"/>
    <w:rsid w:val="002B6B2E"/>
    <w:rsid w:val="003F36FE"/>
    <w:rsid w:val="004A06E8"/>
    <w:rsid w:val="0063124E"/>
    <w:rsid w:val="007A45AC"/>
    <w:rsid w:val="00825A6F"/>
    <w:rsid w:val="008623C4"/>
    <w:rsid w:val="00992C91"/>
    <w:rsid w:val="00A11D8E"/>
    <w:rsid w:val="00A53D86"/>
    <w:rsid w:val="00AA3AB0"/>
    <w:rsid w:val="00B715E0"/>
    <w:rsid w:val="00BC09D6"/>
    <w:rsid w:val="00CC536B"/>
    <w:rsid w:val="00CE317E"/>
    <w:rsid w:val="00D77AE3"/>
    <w:rsid w:val="00E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E015-D66A-42DE-8BCE-4A0247D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B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5A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uzn3</cp:lastModifiedBy>
  <cp:revision>12</cp:revision>
  <dcterms:created xsi:type="dcterms:W3CDTF">2024-04-15T00:45:00Z</dcterms:created>
  <dcterms:modified xsi:type="dcterms:W3CDTF">2025-06-20T06:23:00Z</dcterms:modified>
</cp:coreProperties>
</file>